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D010BF" w:rsidRDefault="00457E79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D010BF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F814825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>Кадастровая палата проводит антикоррупционные мероприятия</w:t>
      </w:r>
    </w:p>
    <w:p w14:paraId="1DB9B166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75691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Антикоррупционная работа Кадастровой палатой по Волгоградской области налажена в тесном сотрудничестве с Управлением кадрового обеспечения Федеральной кадастровой палаты. Мы получаем актуальную информацию из первоисточника, касаемо антикоррупционной политики.</w:t>
      </w:r>
    </w:p>
    <w:p w14:paraId="1B20E194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Кадастровая палата уделяет большое внимание правовому антикоррупционному просвещению работников. Благодаря чему осуществляется периодическое обучение работников в форме лекций, бесед, тематических семинаров и иных форм доведения до сведения работников актуальной информации антикоррупционной направленности. Разъяснения антикоррупционного законодательства проводятся по следующим темам: </w:t>
      </w:r>
    </w:p>
    <w:p w14:paraId="577AA9A1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о соблюдении ограничений, запретов и обязанностей в целях противодействия коррупции; </w:t>
      </w:r>
    </w:p>
    <w:p w14:paraId="17CA6E8A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- об установлении наказания за получение и дачу взятки, посредничество во взяточничестве в виде штрафов, кратных сумме взятки;</w:t>
      </w:r>
    </w:p>
    <w:p w14:paraId="4BFF70E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 - об увольнении в связи с утратой доверия;</w:t>
      </w:r>
    </w:p>
    <w:p w14:paraId="219C61A2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 - о порядке проверки сведений, представляемых работниками в соответствии с законодательством Российской Федерации о противодействии коррупции;</w:t>
      </w:r>
    </w:p>
    <w:p w14:paraId="075A5168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 - об ограничениях, касающихся получения подарков; </w:t>
      </w:r>
    </w:p>
    <w:p w14:paraId="2EF1B62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о недопущении поведения, которое может восприниматься окружающими как обещание или предложение дачи взятки, либо согласие принять взятку. </w:t>
      </w:r>
    </w:p>
    <w:p w14:paraId="09E6F3C8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На данный момент проведена организация работы по обязательному уведомлению работодателя или его представителя обо всех случаях обращения к ним каких-либо лиц в целях склонения их к совершению коррупционных правонарушений.</w:t>
      </w:r>
    </w:p>
    <w:p w14:paraId="7C22F6CD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в сфере противодействия коррупции являются снижение коррупционных рисков, личной заинтересованности и предотвращения конфликта интересов. </w:t>
      </w:r>
    </w:p>
    <w:p w14:paraId="64630AA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Для урегулирования возможных конфликтов интересов в Кадастровой палатой по Волгоградской области действует постоянная комиссия, которая и рассматривает </w:t>
      </w:r>
      <w:r w:rsidRPr="00D010BF">
        <w:rPr>
          <w:rFonts w:ascii="Times New Roman" w:hAnsi="Times New Roman" w:cs="Times New Roman"/>
          <w:sz w:val="28"/>
          <w:szCs w:val="28"/>
        </w:rPr>
        <w:lastRenderedPageBreak/>
        <w:t>персонально каждый случай возможного проявления личной заинтересованности и возможного конфликта интересов.</w:t>
      </w:r>
    </w:p>
    <w:p w14:paraId="469DD149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С целью обеспечения защиты прав и законных интересов волгоградцы могут воспользоваться следующими каналами связи:</w:t>
      </w:r>
    </w:p>
    <w:p w14:paraId="2F72C512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«телефоны доверия»: </w:t>
      </w:r>
      <w:hyperlink r:id="rId9" w:history="1">
        <w:r w:rsidRPr="00D010B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8 800 100-18-18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(единый телефон ведомства); </w:t>
      </w:r>
    </w:p>
    <w:p w14:paraId="60FF1E6D" w14:textId="77777777" w:rsidR="00D010BF" w:rsidRPr="00D010BF" w:rsidRDefault="00192784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10BF" w:rsidRPr="00D010B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="00D010BF" w:rsidRPr="00D010BF">
        <w:rPr>
          <w:rFonts w:ascii="Times New Roman" w:hAnsi="Times New Roman" w:cs="Times New Roman"/>
          <w:sz w:val="28"/>
          <w:szCs w:val="28"/>
        </w:rPr>
        <w:t xml:space="preserve"> (Кадастровая палата по Волгоградской области);</w:t>
      </w:r>
    </w:p>
    <w:p w14:paraId="363F221A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hyperlink r:id="rId11" w:history="1">
        <w:r w:rsidRPr="00D010B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D010BF">
        <w:rPr>
          <w:rFonts w:ascii="Times New Roman" w:hAnsi="Times New Roman" w:cs="Times New Roman"/>
          <w:sz w:val="28"/>
          <w:szCs w:val="28"/>
        </w:rPr>
        <w:t>;</w:t>
      </w:r>
    </w:p>
    <w:p w14:paraId="2F0C0581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 интернет – сайт: </w:t>
      </w:r>
      <w:r w:rsidRPr="00D010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1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10BF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D010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10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0BF">
        <w:rPr>
          <w:rFonts w:ascii="Times New Roman" w:hAnsi="Times New Roman" w:cs="Times New Roman"/>
          <w:sz w:val="28"/>
          <w:szCs w:val="28"/>
        </w:rPr>
        <w:t xml:space="preserve"> – в разделе «Обратная связь/Противодействие коррупции».</w:t>
      </w:r>
    </w:p>
    <w:p w14:paraId="7B3BF955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14:paraId="0D010268" w14:textId="77777777" w:rsidR="00001D1D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CE08C5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10333E6B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18EE41FA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765C2A7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5E9484C" w14:textId="77777777" w:rsidR="00001D1D" w:rsidRPr="00111346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11134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41877E53" w14:textId="77777777" w:rsidR="00001D1D" w:rsidRPr="00111346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11134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6061384" w14:textId="77777777" w:rsidR="00001D1D" w:rsidRPr="00B40A49" w:rsidRDefault="00001D1D" w:rsidP="00001D1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3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D010BF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D010BF" w:rsidSect="008E60E7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F61D" w14:textId="77777777" w:rsidR="00192784" w:rsidRDefault="00192784" w:rsidP="008D0144">
      <w:pPr>
        <w:spacing w:after="0" w:line="240" w:lineRule="auto"/>
      </w:pPr>
      <w:r>
        <w:separator/>
      </w:r>
    </w:p>
  </w:endnote>
  <w:endnote w:type="continuationSeparator" w:id="0">
    <w:p w14:paraId="004BB369" w14:textId="77777777" w:rsidR="00192784" w:rsidRDefault="0019278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9649" w14:textId="77777777" w:rsidR="00192784" w:rsidRDefault="00192784" w:rsidP="008D0144">
      <w:pPr>
        <w:spacing w:after="0" w:line="240" w:lineRule="auto"/>
      </w:pPr>
      <w:r>
        <w:separator/>
      </w:r>
    </w:p>
  </w:footnote>
  <w:footnote w:type="continuationSeparator" w:id="0">
    <w:p w14:paraId="6DC33723" w14:textId="77777777" w:rsidR="00192784" w:rsidRDefault="0019278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11346"/>
    <w:rsid w:val="001234D1"/>
    <w:rsid w:val="00192784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1E58"/>
    <w:rsid w:val="003E56CC"/>
    <w:rsid w:val="003F56B9"/>
    <w:rsid w:val="003F65E6"/>
    <w:rsid w:val="00405405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9C44AF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34_kadas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gsuchkova@34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8%20(8442)%2060-24-40%20(%D0%B4%D0%BE%D0%B1.%202222)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10018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2022-01-10T11:50:00Z</dcterms:created>
  <dcterms:modified xsi:type="dcterms:W3CDTF">2022-01-11T11:22:00Z</dcterms:modified>
</cp:coreProperties>
</file>